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</w:t>
      </w:r>
      <w:r w:rsidR="007D456C">
        <w:rPr>
          <w:rFonts w:ascii="Times New Roman" w:eastAsia="Times New Roman" w:hAnsi="Times New Roman" w:cs="Times New Roman"/>
          <w:sz w:val="21"/>
          <w:szCs w:val="21"/>
          <w:lang w:eastAsia="ru-RU"/>
        </w:rPr>
        <w:t>яет конкурс на замещение вакантн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ой   </w:t>
      </w:r>
      <w:proofErr w:type="gramStart"/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proofErr w:type="gramEnd"/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2C3D88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инспекции внешнего </w:t>
      </w:r>
      <w:r w:rsidR="002B77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муниципального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финансового контроля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0A6A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 xml:space="preserve">В конкурсе вправе участвовать граждане Российской Федерации, </w:t>
      </w:r>
      <w:r w:rsidR="000A6A68">
        <w:rPr>
          <w:sz w:val="21"/>
          <w:szCs w:val="21"/>
        </w:rPr>
        <w:t xml:space="preserve">достигшие возраста 18 лет, </w:t>
      </w:r>
      <w:r w:rsidR="00C55FA5" w:rsidRPr="00C55FA5">
        <w:rPr>
          <w:sz w:val="21"/>
          <w:szCs w:val="21"/>
        </w:rPr>
        <w:t>соответствующие следующим квалификационным требованиям: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наличие высшего образования  не ниже уровня специалитета, магистратуры:</w:t>
      </w:r>
    </w:p>
    <w:p w:rsidR="00153EB5" w:rsidRPr="00153EB5" w:rsidRDefault="00153EB5" w:rsidP="00602754">
      <w:pPr>
        <w:pStyle w:val="a3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</w:t>
      </w:r>
      <w:r w:rsidR="00602754">
        <w:rPr>
          <w:sz w:val="21"/>
          <w:szCs w:val="21"/>
        </w:rPr>
        <w:t xml:space="preserve">        </w:t>
      </w:r>
      <w:r w:rsidRPr="00153EB5">
        <w:rPr>
          <w:sz w:val="21"/>
          <w:szCs w:val="21"/>
        </w:rPr>
        <w:t xml:space="preserve"> 1) по специальности</w:t>
      </w:r>
      <w:r w:rsidRPr="00153EB5">
        <w:rPr>
          <w:sz w:val="21"/>
          <w:szCs w:val="21"/>
        </w:rPr>
        <w:tab/>
        <w:t>- специалитета «Экономическая безопасность»; либо по одному из направлений подготовки</w:t>
      </w:r>
      <w:r w:rsidRPr="00153EB5">
        <w:rPr>
          <w:sz w:val="21"/>
          <w:szCs w:val="21"/>
        </w:rPr>
        <w:tab/>
        <w:t>магистратуры: «Экономика», «Государственное и муниципальное управление»; «Финансы и кредит»;  «Менеджмент»; «Государственный аудит»</w:t>
      </w:r>
      <w:r w:rsidR="00602754">
        <w:rPr>
          <w:sz w:val="21"/>
          <w:szCs w:val="21"/>
        </w:rPr>
        <w:t xml:space="preserve"> либо </w:t>
      </w:r>
      <w:r w:rsidRPr="00153EB5">
        <w:rPr>
          <w:sz w:val="21"/>
          <w:szCs w:val="21"/>
        </w:rPr>
        <w:t xml:space="preserve">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:rsidR="006D5246" w:rsidRDefault="00602754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 w:rsidR="00153EB5">
        <w:rPr>
          <w:sz w:val="21"/>
          <w:szCs w:val="21"/>
        </w:rPr>
        <w:t xml:space="preserve">2) </w:t>
      </w:r>
      <w:r w:rsidR="00153EB5" w:rsidRPr="00153EB5">
        <w:rPr>
          <w:sz w:val="21"/>
          <w:szCs w:val="21"/>
        </w:rPr>
        <w:t xml:space="preserve"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 </w:t>
      </w:r>
      <w:proofErr w:type="gramEnd"/>
    </w:p>
    <w:p w:rsidR="00D022E3" w:rsidRPr="00D022E3" w:rsidRDefault="00D022E3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2E3">
        <w:rPr>
          <w:rFonts w:ascii="Times New Roman" w:hAnsi="Times New Roman" w:cs="Times New Roman"/>
          <w:sz w:val="24"/>
          <w:szCs w:val="24"/>
        </w:rPr>
        <w:t>Базовые знания и умения:</w:t>
      </w:r>
    </w:p>
    <w:p w:rsidR="00602754" w:rsidRPr="00D408CB" w:rsidRDefault="00602754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государственного языка Российской Федерации (русского языка); Конституции Российской Федерации; Устава Камчатского края, 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 2008 № 273-ФЗ «О противодействии коррупции»;  знание основ информационной безопасности и защиты информации;  знание основных положений законодательства о персональных данных;  знание общих принципов функционирования системы электронного документооборота; знания и умения по применению персонального компьютера. 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Функциональные и иные знания: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- инструменты проведения контрольного мероприятия; понятие, способы и технологии осуществления государственного контроля (надзора), муниципального контроля, виды контроля; обязанности и ограничения при проведении мероприятий по контролю; виды и основные характеристики мероприятий по контролю; правовое положение субъектов бюджетных правоотношений; структура бюджетной системы Российской Федерации, бюджетная классификация Российской Федерации, ее состав; порядок предоставления межбюджетных трансфертов, субсидий учреждениям и юридическим лицам, бюджетных инвестиций;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порядок составления и ведения сводной бюджетной росписи; порядок составления и предоставления бюджетной отчетности; порядок и сроки оформления результатов контрольных мероприятий; основные направления бюджетной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текущий год и плановый период; 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знания: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Бюджетный кодекс Российской Федерации; Гражданский кодекс Российской Федерации (Части I, II, III, IV); Кодекс Российской Федерации об административных правонарушениях; Налоговый кодекс Российской Федерации (Части I, II); Федеральный закон от 12.01.1996 № 7-ФЗ «О некоммерческих организациях»; Федеральный закон от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 xml:space="preserve">21.07.1997 № 122-ФЗ «О государственной регистрации прав на недвижимое имущество и сделок с ним»; Федеральный закон от 25.02.1999 № 39-ФЗ «Об инвестиционной деятельности в Российской Федерации, осуществляемой в форме капитальных вложений»;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Федеральный закон от 14.11.2002 № 161-ФЗ «О государственных и муниципальных унитарных предприятиях»; Федеральный закон от 06.10. 2003 № 131-ФЗ «Об общих принципах организации местного самоуправления в Российской Федерации»; Федеральный закон от 03.11.2006 № 174-ФЗ «Об автономных учреждениях»;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754">
        <w:rPr>
          <w:rFonts w:ascii="Times New Roman" w:hAnsi="Times New Roman" w:cs="Times New Roman"/>
          <w:sz w:val="24"/>
          <w:szCs w:val="24"/>
        </w:rPr>
        <w:t>Федеральный закон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8CB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Федеральный закон от 28.06.2014 № 172-ФЗ «О стратегическом планировании в Российской Федерации»;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приказ Минфина России от 01.12.2010 №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157н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 Минфина России от 28.12.2010 №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191н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Закон Камчатского края от 16.09.2011 № 658 «О Контрольно-счетной палате Камчатского края»;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754"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16.09.2016 № 582 «Об утверждении Методических указаний по разработке и реализации государственных программ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28.07.2010 № </w:t>
      </w:r>
      <w:proofErr w:type="spellStart"/>
      <w:r w:rsidRPr="00602754">
        <w:rPr>
          <w:rFonts w:ascii="Times New Roman" w:hAnsi="Times New Roman" w:cs="Times New Roman"/>
          <w:sz w:val="24"/>
          <w:szCs w:val="24"/>
        </w:rPr>
        <w:t>81н</w:t>
      </w:r>
      <w:proofErr w:type="spellEnd"/>
      <w:r w:rsidRPr="00602754">
        <w:rPr>
          <w:rFonts w:ascii="Times New Roman" w:hAnsi="Times New Roman" w:cs="Times New Roman"/>
          <w:sz w:val="24"/>
          <w:szCs w:val="24"/>
        </w:rPr>
        <w:t xml:space="preserve"> «О требованиях к плану финансово-хозяйственной деятельности государственного (муниципального) учреждения»</w:t>
      </w:r>
      <w:proofErr w:type="gramEnd"/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умения: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проведение экспертизы и подготовка заключений на проекты законодательных и иных нормативных правовых актов Камчатского края в соответствии с Бюджетным кодексом Российской; проведения контрольных и экспертно-аналитических мероприятий, составления актов, заключений и отчетов; подготовка информационных писем; пользование государственными информационными системами, необходимыми для осуществления внешнего государственного  (муниципального) аудита (контроля); подготовка проектов заключений/отчетов по итогам внешней проверки годового отчета об исполнении бюджета Камчатского края, местного бюджета в случаях, установленных Бюджетным кодексом Российской Федерации; порядок подготовки информации в правоохранительные органы; осуществление контроля исполнения, представлений, предписаний, решений и других распорядительных документов; процедура организации контрольных и экспертно-аналитических мероприятий: порядок и этапы проведения; ограничения при проведении; меры, принимаемые по результатам; организация и обеспечение выполнения задач, квалифицированного планирования работы, контрольной деятельности, финансового анализа и прогнозирования; систематизация информации, работы со служебными документами; работа со справочно-правовыми системами, такими как Гарант,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>; осуществление контроля исполнения, представлений, предписаний, решений и других распорядительных документов.</w:t>
      </w:r>
    </w:p>
    <w:p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lastRenderedPageBreak/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0A6A68" w:rsidRDefault="008427CF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принимает участие подготовке экспертных заключений КСП, проводит финансово-экономическую экспертизу проектов нормативных правовых актов муниципальных образований (включая обоснованность финансово-экономических обоснований); самостоятельно или в составе группы организовывает и проводит контрольные или экспертно-аналитические мероприятия;  выезжает в служебные командировки для проведения контрольных и экспертно-аналитических мероприятий в соответствии в районы Камчатского края в соответствии с направлением деятельности инспекции;</w:t>
      </w:r>
      <w:proofErr w:type="gramEnd"/>
      <w:r>
        <w:rPr>
          <w:rFonts w:ascii="Times New Roman" w:hAnsi="Times New Roman" w:cs="Times New Roman"/>
        </w:rPr>
        <w:t xml:space="preserve">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оформляет по результатам контрольных мероприятий акты, проекты отчетов, представлений и предписаний в установленные сроки; предоставляет информацию (материалы), связанную с исполнением служебных обязанностей только по поручению (согласованию) Председателя;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</w:t>
      </w:r>
      <w:r w:rsidR="00602754">
        <w:rPr>
          <w:rFonts w:ascii="Times New Roman" w:hAnsi="Times New Roman" w:cs="Times New Roman"/>
        </w:rPr>
        <w:t xml:space="preserve"> бюджетов муниципальных образований</w:t>
      </w:r>
      <w:r>
        <w:rPr>
          <w:rFonts w:ascii="Times New Roman" w:hAnsi="Times New Roman" w:cs="Times New Roman"/>
        </w:rPr>
        <w:t xml:space="preserve">; 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</w:t>
      </w:r>
      <w:r w:rsidR="00176908">
        <w:rPr>
          <w:rFonts w:ascii="Times New Roman" w:hAnsi="Times New Roman" w:cs="Times New Roman"/>
        </w:rPr>
        <w:t>начальнику инспекции</w:t>
      </w:r>
      <w:r>
        <w:rPr>
          <w:rFonts w:ascii="Times New Roman" w:hAnsi="Times New Roman" w:cs="Times New Roman"/>
        </w:rPr>
        <w:t xml:space="preserve"> предложений по совершенствованию бюджетного процесса, финансовой системы и краевого законодательства по бюджетным вопросам;</w:t>
      </w:r>
      <w:r w:rsidR="00176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10) при проведении контрольных мероприятий в составе рабочей группы инспекторов КСП, по поручению Председателя осуществляет общее руководство этой группой; 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proofErr w:type="gramEnd"/>
      <w:r>
        <w:rPr>
          <w:rFonts w:ascii="Times New Roman" w:hAnsi="Times New Roman" w:cs="Times New Roman"/>
        </w:rPr>
        <w:t xml:space="preserve"> 12) выполняет, за исключением неправомерных, поручения Председателя, начальника инспекции, аудитора (при участии в контрольных или экспертн</w:t>
      </w:r>
      <w:r w:rsidR="00176908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аналитических мероприятиях) данные в пределах их полномочий, установленных законодательством Российской Федерации</w:t>
      </w:r>
    </w:p>
    <w:p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начальнику инспекции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176908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 инспектор может привлекаться к дисциплинарной ответственности на основании приказа Председателя с учетом мнения начальника инспекции (аудитора)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</w:t>
      </w:r>
      <w:proofErr w:type="gramStart"/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за использование в целях, не связанных с исполнением должностных обязанностей, средств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начальником инспекции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476924" w:rsidRPr="00D408CB" w:rsidRDefault="00476924" w:rsidP="00476924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>ДОКУМЕНТЫ ДЛЯ УЧАСТИЯ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изъявившие желание участвовать в конкурсе, представляют в конкурсную комиссию Контрольно-счетной палаты Камчатского края*: 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а) личное заявление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заполнении</w:t>
      </w:r>
      <w:r w:rsidRPr="006F0DD8">
        <w:rPr>
          <w:rFonts w:ascii="Times New Roman" w:hAnsi="Times New Roman" w:cs="Times New Roman"/>
          <w:sz w:val="24"/>
          <w:szCs w:val="24"/>
        </w:rPr>
        <w:t xml:space="preserve"> машинописным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 w:rsidRPr="006F0DD8">
        <w:rPr>
          <w:rFonts w:ascii="Times New Roman" w:hAnsi="Times New Roman" w:cs="Times New Roman"/>
          <w:sz w:val="24"/>
          <w:szCs w:val="24"/>
        </w:rPr>
        <w:t xml:space="preserve"> на каждой странице);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  <w:bookmarkStart w:id="0" w:name="_GoBack"/>
      <w:bookmarkEnd w:id="0"/>
    </w:p>
    <w:p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CB">
        <w:rPr>
          <w:rFonts w:ascii="Times New Roman" w:hAnsi="Times New Roman" w:cs="Times New Roman"/>
          <w:sz w:val="24"/>
          <w:szCs w:val="24"/>
        </w:rPr>
        <w:t>ж) сведения о доходах, об имуществе и обязательствах имущественного характера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(на себя и членов семьи, при этом сведения о счетах и имуществе предоставляются на первое число месяца, предшествующего дате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подачи заявления на участие в конкурсе, т.е.  на 01.01.2021 заполняется в программе СПО справки БК);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установленной Правительством Российской Федерации (за три года, предшествующих году подачи заявления на участие в конкурсе);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2 этап: конкурсные процедуры (метод оценки: тестирование и индивидуальное собеседование по вопросам, связанным с выполнением должностных обязанностей по вакантной должности государственной гражданской службы Камчатского края, оценка кандидатов).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Решение по результатам конкурса принимается конкурсной комиссией на её заседании.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CB">
        <w:rPr>
          <w:rFonts w:ascii="Times New Roman" w:hAnsi="Times New Roman" w:cs="Times New Roman"/>
          <w:sz w:val="24"/>
          <w:szCs w:val="24"/>
        </w:rPr>
        <w:t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0</w:t>
      </w:r>
      <w:r w:rsidR="00D022E3">
        <w:rPr>
          <w:rFonts w:ascii="Times New Roman" w:hAnsi="Times New Roman" w:cs="Times New Roman"/>
          <w:sz w:val="24"/>
          <w:szCs w:val="24"/>
        </w:rPr>
        <w:t>5</w:t>
      </w:r>
      <w:r w:rsidRPr="00D408CB">
        <w:rPr>
          <w:rFonts w:ascii="Times New Roman" w:hAnsi="Times New Roman" w:cs="Times New Roman"/>
          <w:sz w:val="24"/>
          <w:szCs w:val="24"/>
        </w:rPr>
        <w:t xml:space="preserve"> по 2</w:t>
      </w:r>
      <w:r w:rsidR="00D022E3">
        <w:rPr>
          <w:rFonts w:ascii="Times New Roman" w:hAnsi="Times New Roman" w:cs="Times New Roman"/>
          <w:sz w:val="24"/>
          <w:szCs w:val="24"/>
        </w:rPr>
        <w:t>5</w:t>
      </w:r>
      <w:r w:rsidRPr="00D408CB">
        <w:rPr>
          <w:rFonts w:ascii="Times New Roman" w:hAnsi="Times New Roman" w:cs="Times New Roman"/>
          <w:sz w:val="24"/>
          <w:szCs w:val="24"/>
        </w:rPr>
        <w:t xml:space="preserve"> февраля 2021 года (включительно) по адресу: 683017, г. Петропавловск-Камчатский, ул. Владивостокская д. 2/1, каб. 406, или по почте (заказным письмом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 указанному адресу, 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9 часов 30 минут до 17 часов 30 минут (обед с 13.00 до 14.00), в пятницу с 9 часов 30 минут до 12 часов 30 минут (без обеда).</w:t>
      </w:r>
      <w:proofErr w:type="gramEnd"/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Документы, представленные не в полном объеме или с нарушением правил оформления без уважительных причин, к рассмотрению не принимаются.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>гражданской службе Российской Федерации для поступления на государственную гражданскую службу Российской Федерации и ее прохождения.</w:t>
      </w:r>
      <w:proofErr w:type="gramEnd"/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Предполагаемая дата проведения конкурса: 2</w:t>
      </w:r>
      <w:r w:rsidR="00D022E3">
        <w:rPr>
          <w:rFonts w:ascii="Times New Roman" w:hAnsi="Times New Roman" w:cs="Times New Roman"/>
          <w:sz w:val="24"/>
          <w:szCs w:val="24"/>
        </w:rPr>
        <w:t>6</w:t>
      </w:r>
      <w:r w:rsidRPr="00D408CB">
        <w:rPr>
          <w:rFonts w:ascii="Times New Roman" w:hAnsi="Times New Roman" w:cs="Times New Roman"/>
          <w:sz w:val="24"/>
          <w:szCs w:val="24"/>
        </w:rPr>
        <w:t xml:space="preserve"> марта 2021 года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Телефон для справок 8 (4152) 46-63-40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Зайцева Ольга Владимировна, советник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D408CB">
        <w:rPr>
          <w:rFonts w:ascii="Times New Roman" w:hAnsi="Times New Roman" w:cs="Times New Roman"/>
          <w:sz w:val="24"/>
          <w:szCs w:val="24"/>
        </w:rPr>
        <w:t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  размещены  на официальном сайте Контрольно-счетной палаты Камчатского края в разделе Госслужба - Порядок поступления на государственную служб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Формы для заполнен</w:t>
      </w:r>
      <w:r w:rsidRPr="00D408C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ия</w:t>
      </w: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sectPr w:rsidR="0082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F"/>
    <w:rsid w:val="000A6A68"/>
    <w:rsid w:val="000D0B21"/>
    <w:rsid w:val="000F5227"/>
    <w:rsid w:val="001504D8"/>
    <w:rsid w:val="00153EB5"/>
    <w:rsid w:val="00176908"/>
    <w:rsid w:val="001A0BBB"/>
    <w:rsid w:val="001F0E2D"/>
    <w:rsid w:val="002772A3"/>
    <w:rsid w:val="002B77A2"/>
    <w:rsid w:val="002C3D88"/>
    <w:rsid w:val="002D1D5A"/>
    <w:rsid w:val="003E760E"/>
    <w:rsid w:val="00470A56"/>
    <w:rsid w:val="00476924"/>
    <w:rsid w:val="004F49DD"/>
    <w:rsid w:val="005023B9"/>
    <w:rsid w:val="0053738C"/>
    <w:rsid w:val="00602754"/>
    <w:rsid w:val="006839B8"/>
    <w:rsid w:val="006A52B2"/>
    <w:rsid w:val="006A5524"/>
    <w:rsid w:val="006A6E0F"/>
    <w:rsid w:val="006D5246"/>
    <w:rsid w:val="00704DCD"/>
    <w:rsid w:val="00745EDE"/>
    <w:rsid w:val="0077536B"/>
    <w:rsid w:val="007D456C"/>
    <w:rsid w:val="007D6895"/>
    <w:rsid w:val="00802861"/>
    <w:rsid w:val="0082095F"/>
    <w:rsid w:val="00830C78"/>
    <w:rsid w:val="008427C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A67C7"/>
    <w:rsid w:val="00CE5973"/>
    <w:rsid w:val="00CF384E"/>
    <w:rsid w:val="00D022E3"/>
    <w:rsid w:val="00D36566"/>
    <w:rsid w:val="00D751DD"/>
    <w:rsid w:val="00DB0ABD"/>
    <w:rsid w:val="00E55803"/>
    <w:rsid w:val="00F01AC5"/>
    <w:rsid w:val="00F31F0D"/>
    <w:rsid w:val="00F400CF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842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4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842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4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Панкратова Лина Владимировна</cp:lastModifiedBy>
  <cp:revision>2</cp:revision>
  <cp:lastPrinted>2020-11-13T09:29:00Z</cp:lastPrinted>
  <dcterms:created xsi:type="dcterms:W3CDTF">2021-02-04T04:53:00Z</dcterms:created>
  <dcterms:modified xsi:type="dcterms:W3CDTF">2021-02-04T04:53:00Z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